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156" w:type="dxa"/>
        <w:tblLayout w:type="fixed"/>
        <w:tblLook w:val="0000"/>
      </w:tblPr>
      <w:tblGrid>
        <w:gridCol w:w="9480"/>
      </w:tblGrid>
      <w:tr w:rsidR="009D6543">
        <w:tc>
          <w:tcPr>
            <w:tcW w:w="9480" w:type="dxa"/>
            <w:shd w:val="clear" w:color="auto" w:fill="FFFFFF"/>
          </w:tcPr>
          <w:tbl>
            <w:tblPr>
              <w:tblW w:w="0" w:type="auto"/>
              <w:tblInd w:w="767" w:type="dxa"/>
              <w:tblLayout w:type="fixed"/>
              <w:tblLook w:val="0000"/>
            </w:tblPr>
            <w:tblGrid>
              <w:gridCol w:w="8370"/>
            </w:tblGrid>
            <w:tr w:rsidR="009D6543">
              <w:trPr>
                <w:trHeight w:val="62"/>
              </w:trPr>
              <w:tc>
                <w:tcPr>
                  <w:tcW w:w="8370" w:type="dxa"/>
                  <w:shd w:val="clear" w:color="auto" w:fill="FFFFFF"/>
                </w:tcPr>
                <w:p w:rsidR="009D6543" w:rsidRDefault="009D6543">
                  <w:pPr>
                    <w:pStyle w:val="Bezodstpw1"/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left:0;text-align:left;margin-left:0;margin-top:0;width:79.5pt;height:63.9pt;z-index:1;mso-wrap-distance-left:9.05pt;mso-wrap-distance-right:9.05pt" filled="t">
                        <v:fill color2="black"/>
                        <v:imagedata r:id="rId4" o:title=""/>
                        <w10:wrap type="square"/>
                      </v:shape>
                    </w:pict>
                  </w:r>
                  <w:r w:rsidR="00663493">
                    <w:rPr>
                      <w:rStyle w:val="Pogrubienie"/>
                      <w:sz w:val="48"/>
                    </w:rPr>
                    <w:t>Turniej o Złotą Iglicę 2015</w:t>
                  </w:r>
                </w:p>
                <w:p w:rsidR="009D6543" w:rsidRDefault="009D6543">
                  <w:pPr>
                    <w:pStyle w:val="Bezodstpw1"/>
                    <w:jc w:val="center"/>
                  </w:pPr>
                </w:p>
                <w:p w:rsidR="009D6543" w:rsidRDefault="009D6543">
                  <w:pPr>
                    <w:pStyle w:val="Bezodstpw1"/>
                    <w:jc w:val="center"/>
                  </w:pPr>
                </w:p>
                <w:p w:rsidR="009D6543" w:rsidRDefault="009D6543">
                  <w:pPr>
                    <w:pStyle w:val="Bezodstpw1"/>
                    <w:jc w:val="center"/>
                  </w:pPr>
                </w:p>
                <w:p w:rsidR="009D6543" w:rsidRDefault="009D6543">
                  <w:pPr>
                    <w:pStyle w:val="Bezodstpw1"/>
                  </w:pPr>
                </w:p>
                <w:p w:rsidR="009D6543" w:rsidRDefault="00663493">
                  <w:pPr>
                    <w:pStyle w:val="Bezodstpw1"/>
                  </w:pPr>
                  <w:r>
                    <w:rPr>
                      <w:rStyle w:val="Pogrubienie"/>
                    </w:rPr>
                    <w:t>1. Organizator.</w:t>
                  </w:r>
                </w:p>
                <w:p w:rsidR="009D6543" w:rsidRDefault="00663493">
                  <w:pPr>
                    <w:pStyle w:val="Bezodstpw1"/>
                  </w:pPr>
                  <w:r>
                    <w:t xml:space="preserve">MDK Śródmieście Wrocław, </w:t>
                  </w:r>
                </w:p>
                <w:p w:rsidR="009D6543" w:rsidRDefault="000A69DA">
                  <w:pPr>
                    <w:pStyle w:val="Bezodstpw1"/>
                  </w:pPr>
                  <w:r>
                    <w:t>MUKS MDK Śródmieście Wrocław,</w:t>
                  </w:r>
                </w:p>
                <w:p w:rsidR="009D6543" w:rsidRDefault="00663493">
                  <w:pPr>
                    <w:pStyle w:val="Bezodstpw1"/>
                  </w:pPr>
                  <w:r>
                    <w:t xml:space="preserve">Waldemar </w:t>
                  </w:r>
                  <w:proofErr w:type="spellStart"/>
                  <w:r>
                    <w:t>Sernecki</w:t>
                  </w:r>
                  <w:proofErr w:type="spellEnd"/>
                  <w:r w:rsidR="000A69DA">
                    <w:t>.</w:t>
                  </w:r>
                </w:p>
                <w:p w:rsidR="009D6543" w:rsidRDefault="009D6543">
                  <w:pPr>
                    <w:pStyle w:val="Bezodstpw1"/>
                  </w:pPr>
                </w:p>
                <w:p w:rsidR="009D6543" w:rsidRDefault="00663493">
                  <w:pPr>
                    <w:pStyle w:val="Bezodstpw1"/>
                  </w:pPr>
                  <w:r>
                    <w:rPr>
                      <w:rStyle w:val="Pogrubienie"/>
                    </w:rPr>
                    <w:t>2. Termin i miejsce rozgrywek.</w:t>
                  </w:r>
                  <w:r>
                    <w:br/>
                    <w:t>Turniej odbędzie się w dniach 01-03.05.2015 w MDK Śródmieście Wrocław, ul. Dubois 5 we Wrocławiu</w:t>
                  </w:r>
                  <w:r w:rsidR="000A69DA">
                    <w:t>.</w:t>
                  </w:r>
                </w:p>
                <w:p w:rsidR="009D6543" w:rsidRDefault="009D6543">
                  <w:pPr>
                    <w:pStyle w:val="Bezodstpw1"/>
                  </w:pPr>
                </w:p>
                <w:p w:rsidR="009D6543" w:rsidRDefault="00663493">
                  <w:pPr>
                    <w:pStyle w:val="Bezodstpw1"/>
                    <w:rPr>
                      <w:b/>
                    </w:rPr>
                  </w:pPr>
                  <w:r>
                    <w:rPr>
                      <w:rStyle w:val="Pogrubienie"/>
                    </w:rPr>
                    <w:t>3. Uczestnictwo i zgłoszenia.</w:t>
                  </w:r>
                  <w:r>
                    <w:rPr>
                      <w:rStyle w:val="Pogrubienie"/>
                      <w:sz w:val="16"/>
                    </w:rPr>
                    <w:br/>
                  </w:r>
                  <w:r>
                    <w:t>W turnieju może wziąć udział każdy szachista i szachistka:</w:t>
                  </w:r>
                </w:p>
                <w:p w:rsidR="009D6543" w:rsidRDefault="00663493">
                  <w:pPr>
                    <w:pStyle w:val="Bezodstpw1"/>
                    <w:rPr>
                      <w:b/>
                    </w:rPr>
                  </w:pPr>
                  <w:r>
                    <w:rPr>
                      <w:b/>
                    </w:rPr>
                    <w:t>Grupa A</w:t>
                  </w:r>
                  <w:r>
                    <w:t xml:space="preserve"> - zawodniczki i zawodnicy posiadający ranking FIDE do maksymalnie 2199 ELO lub co najmniej II kategorię.</w:t>
                  </w:r>
                </w:p>
                <w:p w:rsidR="009D6543" w:rsidRDefault="00663493">
                  <w:pPr>
                    <w:pStyle w:val="Bezodstpw1"/>
                    <w:rPr>
                      <w:b/>
                    </w:rPr>
                  </w:pPr>
                  <w:r>
                    <w:rPr>
                      <w:b/>
                    </w:rPr>
                    <w:t>Grupa B</w:t>
                  </w:r>
                  <w:r>
                    <w:t xml:space="preserve"> - zawodniczki i zawodnicy posiadający ranking </w:t>
                  </w:r>
                  <w:proofErr w:type="spellStart"/>
                  <w:r>
                    <w:t>PZSzach</w:t>
                  </w:r>
                  <w:proofErr w:type="spellEnd"/>
                  <w:r>
                    <w:t xml:space="preserve"> 1600.</w:t>
                  </w:r>
                </w:p>
                <w:p w:rsidR="009D6543" w:rsidRDefault="00663493">
                  <w:pPr>
                    <w:pStyle w:val="Bezodstpw1"/>
                    <w:rPr>
                      <w:b/>
                    </w:rPr>
                  </w:pPr>
                  <w:r>
                    <w:rPr>
                      <w:b/>
                    </w:rPr>
                    <w:t>Grupa C –</w:t>
                  </w:r>
                  <w:r>
                    <w:t xml:space="preserve"> zawodniczki i zawodnicy posiadający ranking </w:t>
                  </w:r>
                  <w:proofErr w:type="spellStart"/>
                  <w:r>
                    <w:t>PZSzach</w:t>
                  </w:r>
                  <w:proofErr w:type="spellEnd"/>
                  <w:r>
                    <w:t xml:space="preserve"> 1250-1400</w:t>
                  </w:r>
                  <w:r w:rsidR="000A69DA">
                    <w:t>.</w:t>
                  </w:r>
                </w:p>
                <w:p w:rsidR="009D6543" w:rsidRDefault="00663493">
                  <w:pPr>
                    <w:pStyle w:val="Bezodstpw1"/>
                  </w:pPr>
                  <w:r>
                    <w:rPr>
                      <w:b/>
                    </w:rPr>
                    <w:t>Grupa D</w:t>
                  </w:r>
                  <w:r>
                    <w:t xml:space="preserve"> - zawodniczki i zawodnicy posiadający ranking </w:t>
                  </w:r>
                  <w:proofErr w:type="spellStart"/>
                  <w:r>
                    <w:t>PZSzach</w:t>
                  </w:r>
                  <w:proofErr w:type="spellEnd"/>
                  <w:r>
                    <w:t xml:space="preserve"> 1000-1250.</w:t>
                  </w:r>
                </w:p>
                <w:p w:rsidR="009D6543" w:rsidRDefault="00663493">
                  <w:pPr>
                    <w:pStyle w:val="Bezodstpw1"/>
                  </w:pPr>
                  <w:r>
                    <w:br/>
                    <w:t xml:space="preserve">Prosimy o wcześniejsze zgłoszenia przez formularz zgłoszeniowy dostępny na stronie </w:t>
                  </w:r>
                  <w:hyperlink r:id="rId5" w:history="1">
                    <w:r w:rsidR="000A69DA" w:rsidRPr="002D68C4">
                      <w:rPr>
                        <w:rStyle w:val="Hipercze"/>
                        <w:lang w:eastAsia="zh-CN" w:bidi="hi-IN"/>
                      </w:rPr>
                      <w:t>www.chessarbiter.com</w:t>
                    </w:r>
                  </w:hyperlink>
                  <w:r w:rsidR="000A69DA">
                    <w:t>.</w:t>
                  </w:r>
                </w:p>
                <w:p w:rsidR="009D6543" w:rsidRDefault="009D6543">
                  <w:pPr>
                    <w:pStyle w:val="Bezodstpw1"/>
                  </w:pPr>
                </w:p>
                <w:p w:rsidR="009D6543" w:rsidRDefault="00663493">
                  <w:pPr>
                    <w:pStyle w:val="Bezodstpw1"/>
                    <w:jc w:val="both"/>
                  </w:pPr>
                  <w:r>
                    <w:rPr>
                      <w:rStyle w:val="Pogrubienie"/>
                    </w:rPr>
                    <w:t>4. Nagrody i dodatkowe atrakcje</w:t>
                  </w:r>
                  <w:r w:rsidR="000A69DA">
                    <w:rPr>
                      <w:rStyle w:val="Pogrubienie"/>
                    </w:rPr>
                    <w:t>.</w:t>
                  </w:r>
                </w:p>
                <w:p w:rsidR="009D6543" w:rsidRDefault="00663493">
                  <w:pPr>
                    <w:pStyle w:val="Bezodstpw1"/>
                    <w:jc w:val="both"/>
                  </w:pPr>
                  <w:r>
                    <w:t>a) W grupie A można zdobywać ranking FIDE. Zawodnicy, którzy zajmą miejsca 1-3 oraz najlepsza zawodniczka otrzymają pamiątkowe dyplomy oraz bony upominkowe firmy „SATURN” lub gotówkę</w:t>
                  </w:r>
                  <w:r w:rsidR="000A69DA">
                    <w:t>.</w:t>
                  </w:r>
                </w:p>
                <w:p w:rsidR="009D6543" w:rsidRDefault="00663493">
                  <w:pPr>
                    <w:pStyle w:val="Bezodstpw1"/>
                    <w:jc w:val="both"/>
                  </w:pPr>
                  <w:r>
                    <w:t>b) Zawodnicy, którzy zajmą miejsca 1-3 w grupach B, C i D oraz najlepsza zawodniczka otrzymają pamiątkowe dyplomy oraz nagrody rzeczowe.</w:t>
                  </w:r>
                </w:p>
                <w:p w:rsidR="009D6543" w:rsidRDefault="00663493">
                  <w:pPr>
                    <w:pStyle w:val="Bezodstpw1"/>
                    <w:jc w:val="both"/>
                  </w:pPr>
                  <w:r>
                    <w:t>c) Wartość nagród za poszczególne miejsca uzależniona jest od liczby startujących i zostanie podana w dniu rozpoczęcia rozgrywek w danej grupie.</w:t>
                  </w:r>
                </w:p>
                <w:p w:rsidR="009D6543" w:rsidRDefault="009D6543">
                  <w:pPr>
                    <w:pStyle w:val="Bezodstpw1"/>
                  </w:pPr>
                </w:p>
                <w:p w:rsidR="009D6543" w:rsidRDefault="00663493">
                  <w:pPr>
                    <w:pStyle w:val="Bezodstpw1"/>
                  </w:pPr>
                  <w:r>
                    <w:rPr>
                      <w:rStyle w:val="Pogrubienie"/>
                    </w:rPr>
                    <w:t>5. Warunki finansowe.</w:t>
                  </w:r>
                  <w:r>
                    <w:br/>
                    <w:t>Wpisowe: Grupa A - 70 PLN, Grupa B - 50 PLN, G</w:t>
                  </w:r>
                  <w:r w:rsidR="000A69DA">
                    <w:t>rupa C - 30 zł, Grupa D – 20 zł</w:t>
                  </w:r>
                  <w:r>
                    <w:t>. Wpisowe zawiera opłatę klasyfikacyjno-rankingową.</w:t>
                  </w:r>
                  <w:r>
                    <w:br/>
                    <w:t>UWAGA! Zawodnicy i zawodniczki, którzy zgłoszą się po terminie zgłoszeń 30.04.2015 (czyli bez wcześniejszego zgłoszenia) wpłacają wpisowe o 5 zł wyższe.</w:t>
                  </w:r>
                </w:p>
                <w:p w:rsidR="009D6543" w:rsidRDefault="009D6543">
                  <w:pPr>
                    <w:pStyle w:val="Bezodstpw1"/>
                  </w:pPr>
                </w:p>
                <w:p w:rsidR="009D6543" w:rsidRDefault="00663493">
                  <w:pPr>
                    <w:pStyle w:val="Bezodstpw1"/>
                  </w:pPr>
                  <w:r>
                    <w:rPr>
                      <w:rStyle w:val="Pogrubienie"/>
                    </w:rPr>
                    <w:t>6. Zasady rozgrywania partii.</w:t>
                  </w:r>
                  <w:r>
                    <w:br/>
                    <w:t>Wszystkie partie rozgrywane są z użyciem zegarów szachowych, a w grupach A i B z obowiązkowym zapisem posunięć (zwolnione od tego są dzieci przedszkolne i osoby niepełnosprawne).</w:t>
                  </w:r>
                </w:p>
                <w:p w:rsidR="009D6543" w:rsidRDefault="009D6543">
                  <w:pPr>
                    <w:pStyle w:val="Bezodstpw1"/>
                  </w:pPr>
                </w:p>
                <w:p w:rsidR="009D6543" w:rsidRDefault="00663493">
                  <w:pPr>
                    <w:pStyle w:val="Bezodstpw1"/>
                    <w:rPr>
                      <w:rStyle w:val="Pogrubienie"/>
                      <w:b w:val="0"/>
                    </w:rPr>
                  </w:pPr>
                  <w:r>
                    <w:rPr>
                      <w:rStyle w:val="Pogrubienie"/>
                    </w:rPr>
                    <w:t>7. System rozgrywek.</w:t>
                  </w:r>
                </w:p>
                <w:p w:rsidR="009D6543" w:rsidRDefault="00663493">
                  <w:pPr>
                    <w:pStyle w:val="Bezodstpw1"/>
                    <w:jc w:val="both"/>
                  </w:pPr>
                  <w:r>
                    <w:rPr>
                      <w:rStyle w:val="Pogrubienie"/>
                      <w:b w:val="0"/>
                    </w:rPr>
                    <w:t xml:space="preserve">Wszystkie grupy zostaną rozegrane systemem szwajcarskim.  </w:t>
                  </w:r>
                  <w:r>
                    <w:rPr>
                      <w:rStyle w:val="Pogrubienie"/>
                    </w:rPr>
                    <w:t xml:space="preserve">Organizator dopuszcza możliwość rozegrania zawodów w systemie kołowym jeżeli uzasadniać to będzie liczba zawodników zgłoszonych do poszczególnych grup. </w:t>
                  </w:r>
                  <w:r>
                    <w:br/>
                  </w:r>
                  <w:r>
                    <w:rPr>
                      <w:b/>
                    </w:rPr>
                    <w:t>Grupa A:</w:t>
                  </w:r>
                  <w:r>
                    <w:t xml:space="preserve"> 5 rund, tempo 60 minut plus 30 sekund na każdy ruch dla zawodnika na partię. .</w:t>
                  </w:r>
                  <w:r>
                    <w:br/>
                  </w:r>
                  <w:r>
                    <w:rPr>
                      <w:b/>
                    </w:rPr>
                    <w:t>Grupa B:</w:t>
                  </w:r>
                  <w:r>
                    <w:t xml:space="preserve"> 7 rund, tempo 60 minut dla zawodnika na partię.</w:t>
                  </w:r>
                </w:p>
                <w:p w:rsidR="009D6543" w:rsidRDefault="00663493">
                  <w:pPr>
                    <w:pStyle w:val="Bezodstpw1"/>
                    <w:jc w:val="both"/>
                    <w:rPr>
                      <w:b/>
                    </w:rPr>
                  </w:pPr>
                  <w:r>
                    <w:br/>
                  </w:r>
                  <w:r>
                    <w:rPr>
                      <w:b/>
                    </w:rPr>
                    <w:lastRenderedPageBreak/>
                    <w:t>Grupa C:</w:t>
                  </w:r>
                  <w:r>
                    <w:t xml:space="preserve"> 7 rund, tempo 60 minut dla zawodnika na partię.</w:t>
                  </w:r>
                </w:p>
                <w:p w:rsidR="009D6543" w:rsidRDefault="00663493">
                  <w:pPr>
                    <w:pStyle w:val="Bezodstpw1"/>
                  </w:pPr>
                  <w:r>
                    <w:rPr>
                      <w:b/>
                    </w:rPr>
                    <w:t>Grupa D:</w:t>
                  </w:r>
                  <w:r>
                    <w:t xml:space="preserve"> 7 rund, tempo 30 minut dla zawodnika na partię. </w:t>
                  </w:r>
                </w:p>
                <w:p w:rsidR="009D6543" w:rsidRDefault="009D6543">
                  <w:pPr>
                    <w:pStyle w:val="Bezodstpw1"/>
                  </w:pPr>
                </w:p>
                <w:p w:rsidR="009D6543" w:rsidRDefault="00663493">
                  <w:pPr>
                    <w:pStyle w:val="Bezodstpw1"/>
                  </w:pPr>
                  <w:r>
                    <w:rPr>
                      <w:rStyle w:val="Pogrubienie"/>
                    </w:rPr>
                    <w:t>8. Program rozgrywek.</w:t>
                  </w:r>
                  <w:r>
                    <w:br/>
                    <w:t>GRUPA A:</w:t>
                  </w:r>
                  <w:r>
                    <w:br/>
                    <w:t>piątek 01.05.2015:</w:t>
                  </w:r>
                  <w:r>
                    <w:br/>
                    <w:t>godz. 09:15 - 09:45 - potwierdzenie udziału w t</w:t>
                  </w:r>
                  <w:r w:rsidR="000A69DA">
                    <w:t>urnieju, ew. zapisy do turnieju,</w:t>
                  </w:r>
                  <w:r>
                    <w:br/>
                    <w:t>godz. 10:00 - I runda, godz. 14:00 - II runda</w:t>
                  </w:r>
                  <w:r w:rsidR="000A69DA">
                    <w:t>,</w:t>
                  </w:r>
                  <w:r>
                    <w:br/>
                    <w:t>sobota 02.05.2015:</w:t>
                  </w:r>
                  <w:r>
                    <w:br/>
                    <w:t>godz. 10:00 –III runda,  godz. 14:00 – IV runda</w:t>
                  </w:r>
                  <w:r w:rsidR="000A69DA">
                    <w:t>,</w:t>
                  </w:r>
                </w:p>
                <w:p w:rsidR="009D6543" w:rsidRDefault="000A69DA">
                  <w:pPr>
                    <w:pStyle w:val="Bezodstpw1"/>
                  </w:pPr>
                  <w:r>
                    <w:t>niedziela  03.05.2015:</w:t>
                  </w:r>
                  <w:r w:rsidR="00663493">
                    <w:br/>
                    <w:t>godz. 10:00 - V runda po rundzie zakończenie zawodów</w:t>
                  </w:r>
                  <w:r>
                    <w:t>.</w:t>
                  </w:r>
                  <w:r w:rsidR="00663493">
                    <w:br/>
                  </w:r>
                  <w:r w:rsidR="00663493">
                    <w:rPr>
                      <w:sz w:val="16"/>
                    </w:rPr>
                    <w:br/>
                  </w:r>
                  <w:r w:rsidR="00663493">
                    <w:t>GRUPA B i C:</w:t>
                  </w:r>
                  <w:r w:rsidR="00663493">
                    <w:br/>
                    <w:t>sobota 02.05.2015:</w:t>
                  </w:r>
                  <w:r w:rsidR="00663493">
                    <w:br/>
                    <w:t>godz. 09:15 - 09:45 - potwierdzen</w:t>
                  </w:r>
                  <w:r>
                    <w:t>ie udziału i zapisy do turnieju,</w:t>
                  </w:r>
                  <w:r w:rsidR="00663493">
                    <w:br/>
                    <w:t xml:space="preserve">godz. </w:t>
                  </w:r>
                  <w:r>
                    <w:t>10:00 - I, II, III , IV runda,</w:t>
                  </w:r>
                  <w:r>
                    <w:br/>
                    <w:t>n</w:t>
                  </w:r>
                  <w:r w:rsidR="00663493">
                    <w:t>iedziela  03.05.2015:</w:t>
                  </w:r>
                </w:p>
                <w:p w:rsidR="009D6543" w:rsidRDefault="00663493">
                  <w:pPr>
                    <w:pStyle w:val="Bezodstpw1"/>
                  </w:pPr>
                  <w:r>
                    <w:t>godz. 10:00 - V, VI, VII  runda, po ostatniej rundzie zakończenie zawodów.</w:t>
                  </w:r>
                </w:p>
                <w:p w:rsidR="009D6543" w:rsidRDefault="009D6543">
                  <w:pPr>
                    <w:pStyle w:val="Bezodstpw1"/>
                  </w:pPr>
                </w:p>
                <w:p w:rsidR="009D6543" w:rsidRDefault="00663493">
                  <w:pPr>
                    <w:pStyle w:val="Bezodstpw1"/>
                  </w:pPr>
                  <w:r>
                    <w:t>GRUPA D:</w:t>
                  </w:r>
                  <w:r>
                    <w:br/>
                    <w:t xml:space="preserve">piątek 01.05.2015: </w:t>
                  </w:r>
                  <w:r>
                    <w:br/>
                    <w:t>godz. 09:15 - 09:45 - potwierdzen</w:t>
                  </w:r>
                  <w:r w:rsidR="000A69DA">
                    <w:t>ie udziału i zapisy do turnieju,</w:t>
                  </w:r>
                  <w:r>
                    <w:br/>
                    <w:t>godz. 10:00 - I, II, III, IV, V, VI i VII runda, po ostatniej rundzie zakończenie zawodów.</w:t>
                  </w:r>
                </w:p>
                <w:p w:rsidR="009D6543" w:rsidRDefault="009D6543">
                  <w:pPr>
                    <w:pStyle w:val="Bezodstpw1"/>
                  </w:pPr>
                </w:p>
                <w:p w:rsidR="009D6543" w:rsidRDefault="009D6543">
                  <w:pPr>
                    <w:pStyle w:val="Bezodstpw1"/>
                  </w:pPr>
                </w:p>
                <w:p w:rsidR="009D6543" w:rsidRDefault="00663493">
                  <w:pPr>
                    <w:pStyle w:val="Bezodstpw1"/>
                    <w:rPr>
                      <w:color w:val="000000"/>
                    </w:rPr>
                  </w:pPr>
                  <w:r>
                    <w:rPr>
                      <w:b/>
                    </w:rPr>
                    <w:t>9. Przepisy i ocena wyników.</w:t>
                  </w:r>
                </w:p>
                <w:p w:rsidR="009D6543" w:rsidRDefault="00663493">
                  <w:pPr>
                    <w:pStyle w:val="Bezodstpw1"/>
                  </w:pPr>
                  <w:r>
                    <w:rPr>
                      <w:color w:val="000000"/>
                    </w:rPr>
                    <w:t>Obowiązują aktualne przepisy gry FIDE oraz Kodeks Szachowy. O zajętym miejscu decyduje liczba zdobytych punktów, a w przypadku ich równej ilości będzie decydować punktacja pomocnicza: średni Buchholz, Buchholz, liczba zwycięstw, średni ranking przeciwników. Dopuszczalne spóźnienie na rundę wynosi 30 minut, a w grupie D</w:t>
                  </w:r>
                  <w:r w:rsidR="000A69DA">
                    <w:rPr>
                      <w:color w:val="000000"/>
                    </w:rPr>
                    <w:t xml:space="preserve"> -</w:t>
                  </w:r>
                  <w:r>
                    <w:rPr>
                      <w:color w:val="000000"/>
                    </w:rPr>
                    <w:t xml:space="preserve"> 15 minut.</w:t>
                  </w:r>
                </w:p>
                <w:p w:rsidR="009D6543" w:rsidRDefault="009D6543">
                  <w:pPr>
                    <w:pStyle w:val="Bezodstpw1"/>
                  </w:pPr>
                  <w:bookmarkStart w:id="0" w:name="_GoBack"/>
                  <w:bookmarkEnd w:id="0"/>
                </w:p>
                <w:p w:rsidR="009D6543" w:rsidRDefault="00663493">
                  <w:pPr>
                    <w:pStyle w:val="Bezodstpw1"/>
                  </w:pPr>
                  <w:r>
                    <w:rPr>
                      <w:rStyle w:val="Pogrubienie"/>
                    </w:rPr>
                    <w:t>10. Uwagi końcowe.</w:t>
                  </w:r>
                </w:p>
              </w:tc>
            </w:tr>
            <w:tr w:rsidR="009D6543">
              <w:tc>
                <w:tcPr>
                  <w:tcW w:w="8370" w:type="dxa"/>
                  <w:shd w:val="clear" w:color="auto" w:fill="FFFFFF"/>
                </w:tcPr>
                <w:p w:rsidR="009D6543" w:rsidRDefault="00663493">
                  <w:pPr>
                    <w:pStyle w:val="Bezodstpw1"/>
                  </w:pPr>
                  <w:r>
                    <w:lastRenderedPageBreak/>
                    <w:t>Ostateczna interpretacja komunikatu należy do organizatora.</w:t>
                  </w:r>
                </w:p>
                <w:p w:rsidR="009D6543" w:rsidRDefault="009D6543">
                  <w:pPr>
                    <w:pStyle w:val="Bezodstpw1"/>
                  </w:pPr>
                </w:p>
              </w:tc>
            </w:tr>
          </w:tbl>
          <w:p w:rsidR="009D6543" w:rsidRDefault="009D6543">
            <w:pPr>
              <w:pStyle w:val="Bezodstpw1"/>
            </w:pPr>
          </w:p>
        </w:tc>
      </w:tr>
    </w:tbl>
    <w:p w:rsidR="00663493" w:rsidRDefault="00663493"/>
    <w:sectPr w:rsidR="00663493" w:rsidSect="009D6543">
      <w:pgSz w:w="11906" w:h="16838"/>
      <w:pgMar w:top="851" w:right="1134" w:bottom="851" w:left="1134" w:header="708" w:footer="708" w:gutter="0"/>
      <w:cols w:space="708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B89"/>
    <w:rsid w:val="000A69DA"/>
    <w:rsid w:val="00245B89"/>
    <w:rsid w:val="00663493"/>
    <w:rsid w:val="009D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543"/>
    <w:pPr>
      <w:widowControl w:val="0"/>
      <w:suppressAutoHyphens/>
      <w:spacing w:line="100" w:lineRule="atLeast"/>
      <w:textAlignment w:val="baseline"/>
    </w:pPr>
    <w:rPr>
      <w:rFonts w:eastAsia="SimSun" w:cs="Mangal"/>
      <w:color w:val="00000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D6543"/>
  </w:style>
  <w:style w:type="character" w:customStyle="1" w:styleId="WW-Absatz-Standardschriftart">
    <w:name w:val="WW-Absatz-Standardschriftart"/>
    <w:rsid w:val="009D6543"/>
  </w:style>
  <w:style w:type="character" w:customStyle="1" w:styleId="WW-Absatz-Standardschriftart1">
    <w:name w:val="WW-Absatz-Standardschriftart1"/>
    <w:rsid w:val="009D6543"/>
  </w:style>
  <w:style w:type="character" w:customStyle="1" w:styleId="Domylnaczcionkaakapitu1">
    <w:name w:val="Domyślna czcionka akapitu1"/>
    <w:rsid w:val="009D6543"/>
  </w:style>
  <w:style w:type="character" w:styleId="Pogrubienie">
    <w:name w:val="Strong"/>
    <w:qFormat/>
    <w:rsid w:val="009D6543"/>
    <w:rPr>
      <w:b/>
      <w:bCs/>
    </w:rPr>
  </w:style>
  <w:style w:type="character" w:styleId="Hipercze">
    <w:name w:val="Hyperlink"/>
    <w:basedOn w:val="Domylnaczcionkaakapitu1"/>
    <w:rsid w:val="009D6543"/>
    <w:rPr>
      <w:color w:val="0000FF"/>
      <w:u w:val="single"/>
      <w:lang w:val="pl-PL" w:eastAsia="pl-PL" w:bidi="pl-PL"/>
    </w:rPr>
  </w:style>
  <w:style w:type="paragraph" w:customStyle="1" w:styleId="Nagwek1">
    <w:name w:val="Nagłówek1"/>
    <w:basedOn w:val="Normalny"/>
    <w:next w:val="Tekstpodstawowy"/>
    <w:rsid w:val="009D654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9D6543"/>
    <w:pPr>
      <w:spacing w:after="120"/>
    </w:pPr>
  </w:style>
  <w:style w:type="paragraph" w:styleId="Lista">
    <w:name w:val="List"/>
    <w:basedOn w:val="Tekstpodstawowy"/>
    <w:rsid w:val="009D6543"/>
  </w:style>
  <w:style w:type="paragraph" w:styleId="Legenda">
    <w:name w:val="caption"/>
    <w:basedOn w:val="Normalny"/>
    <w:qFormat/>
    <w:rsid w:val="009D654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D6543"/>
    <w:pPr>
      <w:suppressLineNumbers/>
    </w:pPr>
  </w:style>
  <w:style w:type="paragraph" w:styleId="Nagwek">
    <w:name w:val="header"/>
    <w:basedOn w:val="Normalny"/>
    <w:rsid w:val="009D6543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Bezodstpw1">
    <w:name w:val="Bez odstępów1"/>
    <w:rsid w:val="009D6543"/>
    <w:pPr>
      <w:widowControl w:val="0"/>
      <w:suppressAutoHyphens/>
      <w:spacing w:line="100" w:lineRule="atLeast"/>
      <w:textAlignment w:val="baseline"/>
    </w:pPr>
    <w:rPr>
      <w:rFonts w:eastAsia="SimSun" w:cs="Mangal"/>
      <w:color w:val="00000A"/>
      <w:kern w:val="1"/>
      <w:sz w:val="24"/>
      <w:szCs w:val="21"/>
      <w:lang w:eastAsia="zh-CN" w:bidi="hi-IN"/>
    </w:rPr>
  </w:style>
  <w:style w:type="paragraph" w:customStyle="1" w:styleId="Zawartotabeli">
    <w:name w:val="Zawartość tabeli"/>
    <w:basedOn w:val="Normalny"/>
    <w:rsid w:val="009D6543"/>
    <w:pPr>
      <w:suppressLineNumbers/>
    </w:pPr>
  </w:style>
  <w:style w:type="paragraph" w:customStyle="1" w:styleId="Nagwektabeli">
    <w:name w:val="Nagłówek tabeli"/>
    <w:basedOn w:val="Zawartotabeli"/>
    <w:rsid w:val="009D654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ssarbit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503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cp:lastModifiedBy>Robert i Ewa oraz Joanna i M</cp:lastModifiedBy>
  <cp:revision>4</cp:revision>
  <cp:lastPrinted>2014-10-25T08:51:00Z</cp:lastPrinted>
  <dcterms:created xsi:type="dcterms:W3CDTF">2015-04-12T07:22:00Z</dcterms:created>
  <dcterms:modified xsi:type="dcterms:W3CDTF">2015-04-12T07:39:00Z</dcterms:modified>
</cp:coreProperties>
</file>